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地域活性化起業人（企業派遣型）申込書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標津町が募集している地域活性化起業人（企業派遣型）について、募集要項の内容を承諾し「地域活性化起業人制度」推進要綱を理解したうえで、次のとおり申し込みます。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申込日：令和　　年　　月　　日</w:t>
      </w:r>
    </w:p>
    <w:p>
      <w:pPr>
        <w:pStyle w:val="0"/>
        <w:rPr>
          <w:rFonts w:hint="default"/>
        </w:rPr>
      </w:pPr>
    </w:p>
    <w:tbl>
      <w:tblPr>
        <w:tblStyle w:val="24"/>
        <w:tblW w:w="935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310"/>
        <w:gridCol w:w="5159"/>
      </w:tblGrid>
      <w:tr>
        <w:trPr>
          <w:trHeight w:val="79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申込企業名</w:t>
            </w:r>
            <w:r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派遣候補者</w:t>
            </w:r>
            <w:r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（令和８年３月１日現在）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業務実績</w:t>
            </w:r>
            <w:r>
              <w:rPr>
                <w:rFonts w:hint="eastAsia"/>
                <w:vertAlign w:val="superscript"/>
              </w:rPr>
              <w:t>※３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募集要件に記載の業務経験で、募集の業務内容に生かせる業務実績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派遣の調整窓口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【参考】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派遣に関して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派遣開始可能日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88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派遣可能期間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※１　会社概要書を添付してください。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※２　派遣候補者の経歴書を添付してください。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※３　現職の専門知識・業務経験・ノウハウ等を記入してください。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0</Characters>
  <Application>JUST Note</Application>
  <Lines>0</Lines>
  <Paragraphs>0</Paragraphs>
  <Company>Dynabook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 一也</dc:creator>
  <cp:lastModifiedBy>西山 一也</cp:lastModifiedBy>
  <cp:lastPrinted>2023-09-26T08:25:00Z</cp:lastPrinted>
  <dcterms:created xsi:type="dcterms:W3CDTF">2023-01-06T07:54:00Z</dcterms:created>
  <dcterms:modified xsi:type="dcterms:W3CDTF">2023-10-02T23:35:53Z</dcterms:modified>
  <cp:revision>25</cp:revision>
</cp:coreProperties>
</file>